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napToGrid w:val="0"/>
        <w:spacing w:line="360" w:lineRule="auto"/>
        <w:jc w:val="left"/>
        <w:rPr>
          <w:rFonts w:ascii="华文中宋" w:hAnsi="华文中宋" w:eastAsia="仿宋"/>
          <w:sz w:val="30"/>
        </w:rPr>
      </w:pPr>
      <w:r>
        <w:rPr>
          <w:rFonts w:ascii="仿宋" w:hAnsi="仿宋" w:eastAsia="仿宋"/>
          <w:sz w:val="30"/>
        </w:rPr>
        <w:t>附件</w:t>
      </w:r>
      <w:r>
        <w:rPr>
          <w:rFonts w:hint="eastAsia" w:ascii="仿宋" w:hAnsi="仿宋" w:eastAsia="仿宋"/>
          <w:sz w:val="30"/>
        </w:rPr>
        <w:t>2</w:t>
      </w:r>
    </w:p>
    <w:p>
      <w:pPr>
        <w:snapToGrid w:val="0"/>
        <w:spacing w:line="360" w:lineRule="auto"/>
        <w:jc w:val="center"/>
        <w:rPr>
          <w:rFonts w:ascii="华文中宋" w:hAnsi="华文中宋" w:eastAsia="华文中宋"/>
          <w:sz w:val="30"/>
        </w:rPr>
      </w:pPr>
      <w:bookmarkStart w:id="0" w:name="_GoBack"/>
      <w:r>
        <w:rPr>
          <w:rFonts w:ascii="华文中宋" w:hAnsi="华文中宋" w:eastAsia="华文中宋"/>
          <w:sz w:val="30"/>
        </w:rPr>
        <w:t>202</w:t>
      </w:r>
      <w:r>
        <w:rPr>
          <w:rFonts w:hint="eastAsia" w:ascii="华文中宋" w:hAnsi="华文中宋" w:eastAsia="华文中宋"/>
          <w:sz w:val="30"/>
        </w:rPr>
        <w:t>2</w:t>
      </w:r>
      <w:r>
        <w:rPr>
          <w:rFonts w:ascii="华文中宋" w:hAnsi="华文中宋" w:eastAsia="华文中宋"/>
          <w:sz w:val="30"/>
        </w:rPr>
        <w:t>年科技特派员</w:t>
      </w:r>
      <w:r>
        <w:rPr>
          <w:rFonts w:hint="eastAsia" w:ascii="华文中宋" w:hAnsi="华文中宋" w:eastAsia="华文中宋"/>
          <w:sz w:val="30"/>
        </w:rPr>
        <w:t>工作任务分解</w:t>
      </w:r>
    </w:p>
    <w:bookmarkEnd w:id="0"/>
    <w:tbl>
      <w:tblPr>
        <w:tblStyle w:val="3"/>
        <w:tblW w:w="0" w:type="auto"/>
        <w:jc w:val="center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129"/>
        <w:gridCol w:w="2126"/>
        <w:gridCol w:w="2552"/>
        <w:gridCol w:w="2126"/>
        <w:gridCol w:w="2268"/>
        <w:gridCol w:w="2045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8" w:hRule="atLeast"/>
          <w:jc w:val="center"/>
        </w:trPr>
        <w:tc>
          <w:tcPr>
            <w:tcW w:w="1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snapToGrid w:val="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县(市)区</w:t>
            </w: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snapToGrid w:val="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县(市)区科技特派员</w:t>
            </w:r>
          </w:p>
        </w:tc>
        <w:tc>
          <w:tcPr>
            <w:tcW w:w="25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snapToGrid w:val="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选认省市科技特派员(人)</w:t>
            </w: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snapToGrid w:val="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台籍科技特派员（人）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snapToGrid w:val="0"/>
              <w:jc w:val="center"/>
              <w:rPr>
                <w:b/>
                <w:sz w:val="20"/>
              </w:rPr>
            </w:pPr>
            <w:r>
              <w:rPr>
                <w:rFonts w:hint="eastAsia"/>
                <w:b/>
                <w:sz w:val="20"/>
              </w:rPr>
              <w:t>团队科技特派员（个）</w:t>
            </w:r>
          </w:p>
        </w:tc>
        <w:tc>
          <w:tcPr>
            <w:tcW w:w="20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b/>
                <w:sz w:val="20"/>
              </w:rPr>
            </w:pPr>
            <w:r>
              <w:rPr>
                <w:rFonts w:hint="eastAsia"/>
                <w:b/>
                <w:sz w:val="20"/>
              </w:rPr>
              <w:t>法人科技特派员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5" w:hRule="atLeast"/>
          <w:jc w:val="center"/>
        </w:trPr>
        <w:tc>
          <w:tcPr>
            <w:tcW w:w="1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snapToGrid w:val="0"/>
              <w:ind w:right="16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 鼓楼区</w:t>
            </w: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snapToGrid w:val="0"/>
              <w:jc w:val="center"/>
              <w:rPr>
                <w:sz w:val="24"/>
              </w:rPr>
            </w:pPr>
            <w:r>
              <w:rPr>
                <w:sz w:val="20"/>
              </w:rPr>
              <w:t>实现行政村全覆盖</w:t>
            </w:r>
          </w:p>
        </w:tc>
        <w:tc>
          <w:tcPr>
            <w:tcW w:w="25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snapToGrid w:val="0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3</w:t>
            </w: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snapToGrid w:val="0"/>
              <w:jc w:val="center"/>
              <w:rPr>
                <w:sz w:val="20"/>
              </w:rPr>
            </w:pPr>
            <w:r>
              <w:rPr>
                <w:rFonts w:hint="eastAsia" w:ascii="宋体" w:hAnsi="宋体"/>
                <w:sz w:val="20"/>
              </w:rPr>
              <w:t>/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snapToGrid w:val="0"/>
              <w:jc w:val="center"/>
              <w:rPr>
                <w:sz w:val="20"/>
              </w:rPr>
            </w:pPr>
            <w:r>
              <w:rPr>
                <w:rFonts w:hint="eastAsia" w:ascii="宋体" w:hAnsi="宋体"/>
                <w:sz w:val="20"/>
              </w:rPr>
              <w:t>/</w:t>
            </w:r>
          </w:p>
        </w:tc>
        <w:tc>
          <w:tcPr>
            <w:tcW w:w="20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sz w:val="20"/>
              </w:rPr>
            </w:pPr>
            <w:r>
              <w:rPr>
                <w:rFonts w:hint="eastAsia" w:ascii="宋体" w:hAnsi="宋体"/>
                <w:sz w:val="20"/>
              </w:rPr>
              <w:t>/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5" w:hRule="atLeast"/>
          <w:jc w:val="center"/>
        </w:trPr>
        <w:tc>
          <w:tcPr>
            <w:tcW w:w="1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snapToGrid w:val="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台江区</w:t>
            </w: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snapToGrid w:val="0"/>
              <w:jc w:val="center"/>
              <w:rPr>
                <w:sz w:val="24"/>
              </w:rPr>
            </w:pPr>
            <w:r>
              <w:rPr>
                <w:sz w:val="20"/>
              </w:rPr>
              <w:t>实现行政村全覆盖</w:t>
            </w:r>
          </w:p>
        </w:tc>
        <w:tc>
          <w:tcPr>
            <w:tcW w:w="25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snapToGrid w:val="0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4</w:t>
            </w: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snapToGrid w:val="0"/>
              <w:jc w:val="center"/>
              <w:rPr>
                <w:sz w:val="20"/>
              </w:rPr>
            </w:pPr>
            <w:r>
              <w:rPr>
                <w:rFonts w:hint="eastAsia" w:ascii="宋体" w:hAnsi="宋体"/>
                <w:sz w:val="20"/>
              </w:rPr>
              <w:t>/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snapToGrid w:val="0"/>
              <w:jc w:val="center"/>
              <w:rPr>
                <w:sz w:val="20"/>
              </w:rPr>
            </w:pPr>
            <w:r>
              <w:rPr>
                <w:rFonts w:hint="eastAsia" w:ascii="宋体" w:hAnsi="宋体"/>
                <w:sz w:val="20"/>
              </w:rPr>
              <w:t>/</w:t>
            </w:r>
          </w:p>
        </w:tc>
        <w:tc>
          <w:tcPr>
            <w:tcW w:w="20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sz w:val="20"/>
              </w:rPr>
            </w:pPr>
            <w:r>
              <w:rPr>
                <w:rFonts w:hint="eastAsia" w:ascii="宋体" w:hAnsi="宋体"/>
                <w:sz w:val="20"/>
              </w:rPr>
              <w:t>/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6" w:hRule="atLeast"/>
          <w:jc w:val="center"/>
        </w:trPr>
        <w:tc>
          <w:tcPr>
            <w:tcW w:w="1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snapToGrid w:val="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仓山区</w:t>
            </w: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snapToGrid w:val="0"/>
              <w:jc w:val="center"/>
              <w:rPr>
                <w:sz w:val="24"/>
              </w:rPr>
            </w:pPr>
            <w:r>
              <w:rPr>
                <w:sz w:val="20"/>
              </w:rPr>
              <w:t>实现行政村全覆盖</w:t>
            </w:r>
          </w:p>
        </w:tc>
        <w:tc>
          <w:tcPr>
            <w:tcW w:w="25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snapToGrid w:val="0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20</w:t>
            </w: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snapToGrid w:val="0"/>
              <w:jc w:val="center"/>
              <w:rPr>
                <w:sz w:val="20"/>
              </w:rPr>
            </w:pPr>
            <w:r>
              <w:rPr>
                <w:rFonts w:hint="eastAsia" w:ascii="宋体" w:hAnsi="宋体"/>
                <w:sz w:val="20"/>
              </w:rPr>
              <w:t>≥</w:t>
            </w:r>
            <w:r>
              <w:rPr>
                <w:sz w:val="20"/>
              </w:rPr>
              <w:t>2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snapToGrid w:val="0"/>
              <w:jc w:val="center"/>
              <w:rPr>
                <w:sz w:val="20"/>
              </w:rPr>
            </w:pPr>
            <w:r>
              <w:rPr>
                <w:rFonts w:hint="eastAsia"/>
                <w:sz w:val="20"/>
              </w:rPr>
              <w:t>4</w:t>
            </w:r>
          </w:p>
        </w:tc>
        <w:tc>
          <w:tcPr>
            <w:tcW w:w="20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sz w:val="20"/>
              </w:rPr>
            </w:pPr>
            <w:r>
              <w:rPr>
                <w:rFonts w:hint="eastAsia"/>
                <w:sz w:val="20"/>
              </w:rPr>
              <w:t>1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0" w:hRule="atLeast"/>
          <w:jc w:val="center"/>
        </w:trPr>
        <w:tc>
          <w:tcPr>
            <w:tcW w:w="1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snapToGrid w:val="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晋安区</w:t>
            </w: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snapToGrid w:val="0"/>
              <w:jc w:val="center"/>
              <w:rPr>
                <w:sz w:val="24"/>
              </w:rPr>
            </w:pPr>
            <w:r>
              <w:rPr>
                <w:sz w:val="20"/>
              </w:rPr>
              <w:t>实现行政村全覆盖</w:t>
            </w:r>
          </w:p>
        </w:tc>
        <w:tc>
          <w:tcPr>
            <w:tcW w:w="25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snapToGrid w:val="0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30</w:t>
            </w: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snapToGrid w:val="0"/>
              <w:jc w:val="center"/>
              <w:rPr>
                <w:sz w:val="20"/>
              </w:rPr>
            </w:pPr>
            <w:r>
              <w:rPr>
                <w:rFonts w:hint="eastAsia" w:ascii="宋体" w:hAnsi="宋体"/>
                <w:sz w:val="20"/>
              </w:rPr>
              <w:t>≥</w:t>
            </w:r>
            <w:r>
              <w:rPr>
                <w:sz w:val="20"/>
              </w:rPr>
              <w:t>2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snapToGrid w:val="0"/>
              <w:jc w:val="center"/>
              <w:rPr>
                <w:sz w:val="20"/>
              </w:rPr>
            </w:pPr>
            <w:r>
              <w:rPr>
                <w:rFonts w:hint="eastAsia"/>
                <w:sz w:val="20"/>
              </w:rPr>
              <w:t>5</w:t>
            </w:r>
          </w:p>
        </w:tc>
        <w:tc>
          <w:tcPr>
            <w:tcW w:w="20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sz w:val="20"/>
              </w:rPr>
            </w:pPr>
            <w:r>
              <w:rPr>
                <w:rFonts w:hint="eastAsia" w:ascii="宋体" w:hAnsi="宋体"/>
                <w:sz w:val="20"/>
              </w:rPr>
              <w:t>/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5" w:hRule="atLeast"/>
          <w:jc w:val="center"/>
        </w:trPr>
        <w:tc>
          <w:tcPr>
            <w:tcW w:w="1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snapToGrid w:val="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马尾区</w:t>
            </w: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snapToGrid w:val="0"/>
              <w:jc w:val="center"/>
              <w:rPr>
                <w:sz w:val="24"/>
              </w:rPr>
            </w:pPr>
            <w:r>
              <w:rPr>
                <w:sz w:val="20"/>
              </w:rPr>
              <w:t>实现行政村全覆盖</w:t>
            </w:r>
          </w:p>
        </w:tc>
        <w:tc>
          <w:tcPr>
            <w:tcW w:w="25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snapToGrid w:val="0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18（琅岐不少于10名）</w:t>
            </w: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snapToGrid w:val="0"/>
              <w:jc w:val="center"/>
              <w:rPr>
                <w:sz w:val="20"/>
              </w:rPr>
            </w:pPr>
            <w:r>
              <w:rPr>
                <w:rFonts w:hint="eastAsia" w:ascii="宋体" w:hAnsi="宋体"/>
                <w:sz w:val="20"/>
              </w:rPr>
              <w:t>≥</w:t>
            </w:r>
            <w:r>
              <w:rPr>
                <w:sz w:val="20"/>
              </w:rPr>
              <w:t>2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snapToGrid w:val="0"/>
              <w:jc w:val="center"/>
              <w:rPr>
                <w:sz w:val="20"/>
              </w:rPr>
            </w:pPr>
            <w:r>
              <w:rPr>
                <w:rFonts w:hint="eastAsia"/>
                <w:sz w:val="20"/>
              </w:rPr>
              <w:t>7（琅岐5个）</w:t>
            </w:r>
          </w:p>
        </w:tc>
        <w:tc>
          <w:tcPr>
            <w:tcW w:w="20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sz w:val="20"/>
              </w:rPr>
            </w:pPr>
            <w:r>
              <w:rPr>
                <w:rFonts w:hint="eastAsia"/>
                <w:sz w:val="20"/>
              </w:rPr>
              <w:t>1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6" w:hRule="atLeast"/>
          <w:jc w:val="center"/>
        </w:trPr>
        <w:tc>
          <w:tcPr>
            <w:tcW w:w="1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snapToGrid w:val="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长乐区</w:t>
            </w: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snapToGrid w:val="0"/>
              <w:jc w:val="center"/>
              <w:rPr>
                <w:sz w:val="24"/>
              </w:rPr>
            </w:pPr>
            <w:r>
              <w:rPr>
                <w:sz w:val="20"/>
              </w:rPr>
              <w:t>实现行政村全覆盖</w:t>
            </w:r>
          </w:p>
        </w:tc>
        <w:tc>
          <w:tcPr>
            <w:tcW w:w="25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snapToGrid w:val="0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55</w:t>
            </w: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snapToGrid w:val="0"/>
              <w:jc w:val="center"/>
              <w:rPr>
                <w:sz w:val="20"/>
              </w:rPr>
            </w:pPr>
            <w:r>
              <w:rPr>
                <w:rFonts w:hint="eastAsia" w:ascii="宋体" w:hAnsi="宋体"/>
                <w:sz w:val="20"/>
              </w:rPr>
              <w:t>≥</w:t>
            </w:r>
            <w:r>
              <w:rPr>
                <w:sz w:val="20"/>
              </w:rPr>
              <w:t>2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snapToGrid w:val="0"/>
              <w:jc w:val="center"/>
              <w:rPr>
                <w:sz w:val="20"/>
              </w:rPr>
            </w:pPr>
            <w:r>
              <w:rPr>
                <w:rFonts w:hint="eastAsia"/>
                <w:sz w:val="20"/>
              </w:rPr>
              <w:t>11</w:t>
            </w:r>
          </w:p>
        </w:tc>
        <w:tc>
          <w:tcPr>
            <w:tcW w:w="20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sz w:val="20"/>
              </w:rPr>
            </w:pPr>
            <w:r>
              <w:rPr>
                <w:rFonts w:hint="eastAsia" w:ascii="宋体" w:hAnsi="宋体"/>
                <w:sz w:val="20"/>
              </w:rPr>
              <w:t>/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6" w:hRule="atLeast"/>
          <w:jc w:val="center"/>
        </w:trPr>
        <w:tc>
          <w:tcPr>
            <w:tcW w:w="1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snapToGrid w:val="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福清市</w:t>
            </w: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snapToGrid w:val="0"/>
              <w:jc w:val="center"/>
              <w:rPr>
                <w:sz w:val="24"/>
              </w:rPr>
            </w:pPr>
            <w:r>
              <w:rPr>
                <w:sz w:val="20"/>
              </w:rPr>
              <w:t>实现行政村全覆盖</w:t>
            </w:r>
          </w:p>
        </w:tc>
        <w:tc>
          <w:tcPr>
            <w:tcW w:w="25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snapToGrid w:val="0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90</w:t>
            </w: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snapToGrid w:val="0"/>
              <w:jc w:val="center"/>
              <w:rPr>
                <w:sz w:val="20"/>
              </w:rPr>
            </w:pPr>
            <w:r>
              <w:rPr>
                <w:rFonts w:hint="eastAsia" w:ascii="宋体" w:hAnsi="宋体"/>
                <w:sz w:val="20"/>
              </w:rPr>
              <w:t>≥</w:t>
            </w:r>
            <w:r>
              <w:rPr>
                <w:rFonts w:hint="eastAsia"/>
                <w:sz w:val="20"/>
              </w:rPr>
              <w:t>3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snapToGrid w:val="0"/>
              <w:jc w:val="center"/>
              <w:rPr>
                <w:sz w:val="20"/>
              </w:rPr>
            </w:pPr>
            <w:r>
              <w:rPr>
                <w:rFonts w:hint="eastAsia"/>
                <w:sz w:val="20"/>
              </w:rPr>
              <w:t>18</w:t>
            </w:r>
          </w:p>
        </w:tc>
        <w:tc>
          <w:tcPr>
            <w:tcW w:w="20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sz w:val="20"/>
              </w:rPr>
            </w:pPr>
            <w:r>
              <w:rPr>
                <w:rFonts w:hint="eastAsia"/>
                <w:sz w:val="20"/>
              </w:rPr>
              <w:t>1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6" w:hRule="atLeast"/>
          <w:jc w:val="center"/>
        </w:trPr>
        <w:tc>
          <w:tcPr>
            <w:tcW w:w="1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snapToGrid w:val="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闽侯县</w:t>
            </w:r>
          </w:p>
          <w:p>
            <w:pPr>
              <w:snapToGrid w:val="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(高新区)</w:t>
            </w: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snapToGrid w:val="0"/>
              <w:jc w:val="center"/>
              <w:rPr>
                <w:sz w:val="24"/>
              </w:rPr>
            </w:pPr>
            <w:r>
              <w:rPr>
                <w:sz w:val="20"/>
              </w:rPr>
              <w:t>实现行政村全覆盖</w:t>
            </w:r>
          </w:p>
        </w:tc>
        <w:tc>
          <w:tcPr>
            <w:tcW w:w="25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snapToGrid w:val="0"/>
              <w:jc w:val="center"/>
              <w:rPr>
                <w:sz w:val="24"/>
              </w:rPr>
            </w:pPr>
            <w:r>
              <w:rPr>
                <w:sz w:val="24"/>
              </w:rPr>
              <w:t>闽侯：</w:t>
            </w:r>
            <w:r>
              <w:rPr>
                <w:rFonts w:hint="eastAsia"/>
                <w:sz w:val="24"/>
              </w:rPr>
              <w:t>4</w:t>
            </w:r>
            <w:r>
              <w:rPr>
                <w:sz w:val="24"/>
              </w:rPr>
              <w:t>0</w:t>
            </w:r>
          </w:p>
          <w:p>
            <w:pPr>
              <w:snapToGrid w:val="0"/>
              <w:jc w:val="center"/>
              <w:rPr>
                <w:sz w:val="24"/>
              </w:rPr>
            </w:pPr>
            <w:r>
              <w:rPr>
                <w:sz w:val="24"/>
              </w:rPr>
              <w:t>高新区：</w:t>
            </w:r>
            <w:r>
              <w:rPr>
                <w:rFonts w:hint="eastAsia"/>
                <w:sz w:val="24"/>
              </w:rPr>
              <w:t>2</w:t>
            </w:r>
            <w:r>
              <w:rPr>
                <w:sz w:val="24"/>
              </w:rPr>
              <w:t>0</w:t>
            </w: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snapToGrid w:val="0"/>
              <w:jc w:val="center"/>
              <w:rPr>
                <w:sz w:val="20"/>
              </w:rPr>
            </w:pPr>
            <w:r>
              <w:rPr>
                <w:rFonts w:hint="eastAsia" w:ascii="宋体" w:hAnsi="宋体"/>
                <w:sz w:val="20"/>
              </w:rPr>
              <w:t>≥</w:t>
            </w:r>
            <w:r>
              <w:rPr>
                <w:rFonts w:hint="eastAsia"/>
                <w:sz w:val="20"/>
              </w:rPr>
              <w:t>3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snapToGrid w:val="0"/>
              <w:jc w:val="center"/>
              <w:rPr>
                <w:sz w:val="20"/>
              </w:rPr>
            </w:pPr>
            <w:r>
              <w:rPr>
                <w:rFonts w:hint="eastAsia"/>
                <w:sz w:val="20"/>
              </w:rPr>
              <w:t>闽侯：7</w:t>
            </w:r>
          </w:p>
          <w:p>
            <w:pPr>
              <w:snapToGrid w:val="0"/>
              <w:jc w:val="center"/>
              <w:rPr>
                <w:sz w:val="20"/>
              </w:rPr>
            </w:pPr>
            <w:r>
              <w:rPr>
                <w:rFonts w:hint="eastAsia"/>
                <w:sz w:val="20"/>
              </w:rPr>
              <w:t>高新区：4</w:t>
            </w:r>
          </w:p>
        </w:tc>
        <w:tc>
          <w:tcPr>
            <w:tcW w:w="20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sz w:val="20"/>
              </w:rPr>
            </w:pPr>
            <w:r>
              <w:rPr>
                <w:rFonts w:hint="eastAsia" w:ascii="宋体" w:hAnsi="宋体"/>
                <w:sz w:val="20"/>
              </w:rPr>
              <w:t>/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5" w:hRule="atLeast"/>
          <w:jc w:val="center"/>
        </w:trPr>
        <w:tc>
          <w:tcPr>
            <w:tcW w:w="1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snapToGrid w:val="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连江县</w:t>
            </w: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snapToGrid w:val="0"/>
              <w:jc w:val="center"/>
              <w:rPr>
                <w:sz w:val="24"/>
              </w:rPr>
            </w:pPr>
            <w:r>
              <w:rPr>
                <w:sz w:val="20"/>
              </w:rPr>
              <w:t>实现行政村全覆盖</w:t>
            </w:r>
          </w:p>
        </w:tc>
        <w:tc>
          <w:tcPr>
            <w:tcW w:w="25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snapToGrid w:val="0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60</w:t>
            </w: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snapToGrid w:val="0"/>
              <w:jc w:val="center"/>
              <w:rPr>
                <w:sz w:val="20"/>
              </w:rPr>
            </w:pPr>
            <w:r>
              <w:rPr>
                <w:rFonts w:hint="eastAsia" w:ascii="宋体" w:hAnsi="宋体"/>
                <w:sz w:val="20"/>
              </w:rPr>
              <w:t>≥</w:t>
            </w:r>
            <w:r>
              <w:rPr>
                <w:rFonts w:hint="eastAsia"/>
                <w:sz w:val="20"/>
              </w:rPr>
              <w:t>3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snapToGrid w:val="0"/>
              <w:jc w:val="center"/>
              <w:rPr>
                <w:sz w:val="20"/>
              </w:rPr>
            </w:pPr>
            <w:r>
              <w:rPr>
                <w:rFonts w:hint="eastAsia"/>
                <w:sz w:val="20"/>
              </w:rPr>
              <w:t>11</w:t>
            </w:r>
          </w:p>
        </w:tc>
        <w:tc>
          <w:tcPr>
            <w:tcW w:w="20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sz w:val="20"/>
              </w:rPr>
            </w:pPr>
            <w:r>
              <w:rPr>
                <w:rFonts w:hint="eastAsia"/>
                <w:sz w:val="20"/>
              </w:rPr>
              <w:t>1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5" w:hRule="atLeast"/>
          <w:jc w:val="center"/>
        </w:trPr>
        <w:tc>
          <w:tcPr>
            <w:tcW w:w="1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snapToGrid w:val="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闽清县</w:t>
            </w: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snapToGrid w:val="0"/>
              <w:jc w:val="center"/>
              <w:rPr>
                <w:sz w:val="24"/>
              </w:rPr>
            </w:pPr>
            <w:r>
              <w:rPr>
                <w:sz w:val="20"/>
              </w:rPr>
              <w:t>实现行政村全覆盖</w:t>
            </w:r>
          </w:p>
        </w:tc>
        <w:tc>
          <w:tcPr>
            <w:tcW w:w="25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snapToGrid w:val="0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60</w:t>
            </w: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snapToGrid w:val="0"/>
              <w:jc w:val="center"/>
              <w:rPr>
                <w:sz w:val="20"/>
              </w:rPr>
            </w:pPr>
            <w:r>
              <w:rPr>
                <w:rFonts w:hint="eastAsia" w:ascii="宋体" w:hAnsi="宋体"/>
                <w:sz w:val="20"/>
              </w:rPr>
              <w:t>≥</w:t>
            </w:r>
            <w:r>
              <w:rPr>
                <w:rFonts w:hint="eastAsia"/>
                <w:sz w:val="20"/>
              </w:rPr>
              <w:t>3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snapToGrid w:val="0"/>
              <w:jc w:val="center"/>
              <w:rPr>
                <w:sz w:val="20"/>
              </w:rPr>
            </w:pPr>
            <w:r>
              <w:rPr>
                <w:rFonts w:hint="eastAsia"/>
                <w:sz w:val="20"/>
              </w:rPr>
              <w:t>11</w:t>
            </w:r>
          </w:p>
        </w:tc>
        <w:tc>
          <w:tcPr>
            <w:tcW w:w="20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sz w:val="20"/>
              </w:rPr>
            </w:pPr>
            <w:r>
              <w:rPr>
                <w:rFonts w:hint="eastAsia" w:ascii="宋体" w:hAnsi="宋体"/>
                <w:sz w:val="20"/>
              </w:rPr>
              <w:t>/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6" w:hRule="atLeast"/>
          <w:jc w:val="center"/>
        </w:trPr>
        <w:tc>
          <w:tcPr>
            <w:tcW w:w="1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snapToGrid w:val="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罗源县</w:t>
            </w: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snapToGrid w:val="0"/>
              <w:jc w:val="center"/>
              <w:rPr>
                <w:sz w:val="24"/>
              </w:rPr>
            </w:pPr>
            <w:r>
              <w:rPr>
                <w:sz w:val="20"/>
              </w:rPr>
              <w:t>实现行政村全覆盖</w:t>
            </w:r>
          </w:p>
        </w:tc>
        <w:tc>
          <w:tcPr>
            <w:tcW w:w="25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snapToGrid w:val="0"/>
              <w:jc w:val="center"/>
              <w:rPr>
                <w:sz w:val="24"/>
              </w:rPr>
            </w:pPr>
            <w:r>
              <w:rPr>
                <w:sz w:val="24"/>
              </w:rPr>
              <w:t>40</w:t>
            </w: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snapToGrid w:val="0"/>
              <w:jc w:val="center"/>
              <w:rPr>
                <w:sz w:val="20"/>
              </w:rPr>
            </w:pPr>
            <w:r>
              <w:rPr>
                <w:rFonts w:hint="eastAsia" w:ascii="宋体" w:hAnsi="宋体"/>
                <w:sz w:val="20"/>
              </w:rPr>
              <w:t>≥</w:t>
            </w:r>
            <w:r>
              <w:rPr>
                <w:rFonts w:hint="eastAsia"/>
                <w:sz w:val="20"/>
              </w:rPr>
              <w:t>2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snapToGrid w:val="0"/>
              <w:jc w:val="center"/>
              <w:rPr>
                <w:sz w:val="20"/>
              </w:rPr>
            </w:pPr>
            <w:r>
              <w:rPr>
                <w:rFonts w:hint="eastAsia"/>
                <w:sz w:val="20"/>
              </w:rPr>
              <w:t>7</w:t>
            </w:r>
          </w:p>
        </w:tc>
        <w:tc>
          <w:tcPr>
            <w:tcW w:w="20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sz w:val="20"/>
              </w:rPr>
            </w:pPr>
            <w:r>
              <w:rPr>
                <w:rFonts w:hint="eastAsia"/>
                <w:sz w:val="20"/>
              </w:rPr>
              <w:t>1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8" w:hRule="atLeast"/>
          <w:jc w:val="center"/>
        </w:trPr>
        <w:tc>
          <w:tcPr>
            <w:tcW w:w="1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snapToGrid w:val="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永泰县</w:t>
            </w: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snapToGrid w:val="0"/>
              <w:jc w:val="center"/>
              <w:rPr>
                <w:sz w:val="24"/>
              </w:rPr>
            </w:pPr>
            <w:r>
              <w:rPr>
                <w:sz w:val="20"/>
              </w:rPr>
              <w:t>实现行政村全覆盖</w:t>
            </w:r>
          </w:p>
        </w:tc>
        <w:tc>
          <w:tcPr>
            <w:tcW w:w="25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snapToGrid w:val="0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60</w:t>
            </w: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snapToGrid w:val="0"/>
              <w:jc w:val="center"/>
              <w:rPr>
                <w:sz w:val="20"/>
              </w:rPr>
            </w:pPr>
            <w:r>
              <w:rPr>
                <w:rFonts w:hint="eastAsia" w:ascii="宋体" w:hAnsi="宋体"/>
                <w:sz w:val="20"/>
              </w:rPr>
              <w:t>≥</w:t>
            </w:r>
            <w:r>
              <w:rPr>
                <w:rFonts w:hint="eastAsia"/>
                <w:sz w:val="20"/>
              </w:rPr>
              <w:t>3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snapToGrid w:val="0"/>
              <w:jc w:val="center"/>
              <w:rPr>
                <w:sz w:val="20"/>
              </w:rPr>
            </w:pPr>
            <w:r>
              <w:rPr>
                <w:rFonts w:hint="eastAsia"/>
                <w:sz w:val="20"/>
              </w:rPr>
              <w:t>9</w:t>
            </w:r>
          </w:p>
        </w:tc>
        <w:tc>
          <w:tcPr>
            <w:tcW w:w="20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sz w:val="20"/>
              </w:rPr>
            </w:pPr>
            <w:r>
              <w:rPr>
                <w:rFonts w:hint="eastAsia" w:ascii="宋体" w:hAnsi="宋体"/>
                <w:sz w:val="20"/>
              </w:rPr>
              <w:t>/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4" w:hRule="atLeast"/>
          <w:jc w:val="center"/>
        </w:trPr>
        <w:tc>
          <w:tcPr>
            <w:tcW w:w="1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snapToGrid w:val="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总计</w:t>
            </w: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snapToGrid w:val="0"/>
              <w:jc w:val="center"/>
              <w:rPr>
                <w:sz w:val="24"/>
              </w:rPr>
            </w:pPr>
            <w:r>
              <w:rPr>
                <w:sz w:val="24"/>
              </w:rPr>
              <w:t>/</w:t>
            </w:r>
          </w:p>
        </w:tc>
        <w:tc>
          <w:tcPr>
            <w:tcW w:w="25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snapToGrid w:val="0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500</w:t>
            </w: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snapToGrid w:val="0"/>
              <w:jc w:val="center"/>
              <w:rPr>
                <w:sz w:val="20"/>
              </w:rPr>
            </w:pPr>
            <w:r>
              <w:rPr>
                <w:rFonts w:hint="eastAsia" w:ascii="宋体" w:hAnsi="宋体"/>
                <w:sz w:val="20"/>
              </w:rPr>
              <w:t>≥</w:t>
            </w:r>
            <w:r>
              <w:rPr>
                <w:rFonts w:hint="eastAsia"/>
                <w:sz w:val="20"/>
              </w:rPr>
              <w:t>25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snapToGrid w:val="0"/>
              <w:jc w:val="center"/>
              <w:rPr>
                <w:sz w:val="20"/>
              </w:rPr>
            </w:pPr>
            <w:r>
              <w:rPr>
                <w:rFonts w:hint="eastAsia"/>
                <w:sz w:val="20"/>
              </w:rPr>
              <w:t>94</w:t>
            </w:r>
          </w:p>
        </w:tc>
        <w:tc>
          <w:tcPr>
            <w:tcW w:w="20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sz w:val="20"/>
              </w:rPr>
            </w:pPr>
          </w:p>
        </w:tc>
      </w:tr>
    </w:tbl>
    <w:p/>
    <w:sectPr>
      <w:pgSz w:w="16838" w:h="11906" w:orient="landscape"/>
      <w:pgMar w:top="1803" w:right="1440" w:bottom="1803" w:left="1440" w:header="851" w:footer="992" w:gutter="0"/>
      <w:cols w:space="0" w:num="1"/>
      <w:docGrid w:type="linesAndChars" w:linePitch="31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华文中宋">
    <w:altName w:val="宋体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altName w:val="仿宋"/>
    <w:panose1 w:val="00000000000000000000"/>
    <w:charset w:val="86"/>
    <w:family w:val="roman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78B0351"/>
    <w:rsid w:val="378B03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Office_11.1.0.11365_F1E327BC-269C-435d-A152-05C5408002CA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2022-03-31T09:37:00Z</dcterms:created>
  <dc:creator>wengting.</dc:creator>
  <cp:lastModifiedBy>wengting.</cp:lastModifiedBy>
  <dcterms:modified xsi:type="dcterms:W3CDTF">2022-03-31T09:38:12Z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F66D3D852F41423D9BF4C4D2B9060B7E</vt:lpwstr>
  </property>
</Properties>
</file>