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福州市网红餐饮店示范提A指引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（试行）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一、基础设施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</w:rPr>
        <w:t>建设指引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（一）厨房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1.墙裙铺设至墙顶，并安装吊顶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2.地面耐磨平整不积水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3.排气设施功率应与业态相匹配。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4.操作台面（含灶台）使用不锈钢。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.使用透明隔断，操作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过程</w:t>
      </w:r>
      <w:r>
        <w:rPr>
          <w:rFonts w:hint="eastAsia" w:ascii="仿宋_GB2312" w:hAnsi="仿宋_GB2312" w:eastAsia="仿宋_GB2312" w:cs="仿宋_GB2312"/>
          <w:sz w:val="32"/>
          <w:szCs w:val="32"/>
        </w:rPr>
        <w:t>可视。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（二）打包间（备餐间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打包间透明隔断、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不锈钢台面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2.需设置一次性</w:t>
      </w:r>
      <w:r>
        <w:rPr>
          <w:rFonts w:hint="eastAsia" w:ascii="仿宋_GB2312" w:hAnsi="仿宋_GB2312" w:eastAsia="仿宋_GB2312" w:cs="仿宋_GB2312"/>
          <w:sz w:val="32"/>
          <w:szCs w:val="32"/>
        </w:rPr>
        <w:t>餐具存储柜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，餐具不可放置地面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3.一次性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餐具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应从正规厂家购买，留存供货者的资质凭证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.打包区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根据经营业态</w:t>
      </w:r>
      <w:r>
        <w:rPr>
          <w:rFonts w:hint="eastAsia" w:ascii="仿宋_GB2312" w:hAnsi="仿宋_GB2312" w:eastAsia="仿宋_GB2312" w:cs="仿宋_GB2312"/>
          <w:sz w:val="32"/>
          <w:szCs w:val="32"/>
        </w:rPr>
        <w:t>设置相应的冷藏或者保温设施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（三）面积与生产量（参考推荐）</w:t>
      </w:r>
    </w:p>
    <w:tbl>
      <w:tblPr>
        <w:tblStyle w:val="3"/>
        <w:tblpPr w:leftFromText="180" w:rightFromText="180" w:vertAnchor="text" w:horzAnchor="page" w:tblpX="585" w:tblpY="588"/>
        <w:tblOverlap w:val="never"/>
        <w:tblW w:w="10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952"/>
        <w:gridCol w:w="1271"/>
        <w:gridCol w:w="1363"/>
        <w:gridCol w:w="1268"/>
        <w:gridCol w:w="1065"/>
        <w:gridCol w:w="2289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加工经营场所面积（</w:t>
            </w:r>
            <w:r>
              <w:rPr>
                <w:rFonts w:hint="eastAsia"/>
                <w:vertAlign w:val="baseline"/>
                <w:lang w:val="en-US" w:eastAsia="zh-CN"/>
              </w:rPr>
              <w:t>m</w:t>
            </w:r>
            <w:r>
              <w:rPr>
                <w:rFonts w:hint="eastAsia" w:ascii="Calibri" w:hAnsi="Calibri" w:cs="Calibri" w:eastAsiaTheme="minorEastAsia"/>
                <w:sz w:val="21"/>
                <w:vertAlign w:val="superscript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食品处理区与就餐场所面积之比（推荐）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切配烹饪场所面积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专间（或专区）面积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打包专区面积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面积与单班最大生产份数之比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52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无堂食网络餐饮店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&lt;</w:t>
            </w:r>
            <w:r>
              <w:rPr>
                <w:rFonts w:hint="eastAsia"/>
                <w:vertAlign w:val="baseline"/>
                <w:lang w:val="en-US" w:eastAsia="zh-CN"/>
              </w:rPr>
              <w:t>S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≤</w:t>
            </w: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50%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20%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10%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1:2.0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（单班60~100份）（每月3600~6000份）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&lt;</w:t>
            </w:r>
            <w:r>
              <w:rPr>
                <w:rFonts w:hint="eastAsia"/>
                <w:vertAlign w:val="baseline"/>
                <w:lang w:val="en-US" w:eastAsia="zh-CN"/>
              </w:rPr>
              <w:t>S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≤</w:t>
            </w:r>
            <w:r>
              <w:rPr>
                <w:rFonts w:hint="eastAsia"/>
                <w:vertAlign w:val="baseline"/>
                <w:lang w:val="en-US" w:eastAsia="zh-CN"/>
              </w:rPr>
              <w:t>150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50%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20%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10%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1:2.2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（单班110~330份）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（每月6600~19800份）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150</w:t>
            </w: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&lt;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S</w:t>
            </w: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≤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200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/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50%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20%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color w:val="auto"/>
                <w:vertAlign w:val="baseline"/>
                <w:lang w:val="en-US" w:eastAsia="zh-CN"/>
              </w:rPr>
              <w:t>10%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1:2.3</w:t>
            </w:r>
          </w:p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（单班345~460份）（每月20700~27600份）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超过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200m</w:t>
            </w:r>
            <w:r>
              <w:rPr>
                <w:rFonts w:hint="eastAsia" w:ascii="Calibri" w:hAnsi="Calibri" w:cs="Calibri" w:eastAsiaTheme="minorEastAsia"/>
                <w:color w:val="auto"/>
                <w:sz w:val="21"/>
                <w:vertAlign w:val="superscript"/>
                <w:lang w:val="en-US" w:eastAsia="zh-CN"/>
              </w:rPr>
              <w:t>2</w:t>
            </w:r>
            <w:r>
              <w:rPr>
                <w:rFonts w:hint="eastAsia" w:ascii="Calibri" w:hAnsi="Calibri" w:cs="Calibri" w:eastAsiaTheme="minorEastAsia"/>
                <w:color w:val="auto"/>
                <w:sz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="Calibri" w:hAnsi="Calibri" w:cs="Calibri"/>
                <w:color w:val="auto"/>
                <w:sz w:val="21"/>
                <w:vertAlign w:val="baseline"/>
                <w:lang w:val="en-US" w:eastAsia="zh-CN"/>
              </w:rPr>
              <w:t>应申请集体用餐配送资质。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52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有就餐场所网络餐饮店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≤</w:t>
            </w: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1:1.5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50%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val="en-US" w:eastAsia="zh-CN"/>
              </w:rPr>
              <w:t>m</w:t>
            </w:r>
            <w:r>
              <w:rPr>
                <w:rFonts w:hint="eastAsia" w:ascii="Calibri" w:hAnsi="Calibri" w:cs="Calibri" w:eastAsiaTheme="minorEastAsia"/>
                <w:sz w:val="21"/>
                <w:vertAlign w:val="superscript"/>
                <w:lang w:val="en-US" w:eastAsia="zh-CN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val="en-US" w:eastAsia="zh-CN"/>
              </w:rPr>
              <w:t>m</w:t>
            </w:r>
            <w:r>
              <w:rPr>
                <w:rFonts w:hint="eastAsia" w:ascii="Calibri" w:hAnsi="Calibri" w:cs="Calibri" w:eastAsiaTheme="minorEastAsia"/>
                <w:sz w:val="21"/>
                <w:vertAlign w:val="superscript"/>
                <w:lang w:val="en-US" w:eastAsia="zh-CN"/>
              </w:rPr>
              <w:t>2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1:0.5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（单班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≤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25份</w:t>
            </w:r>
            <w:r>
              <w:rPr>
                <w:rFonts w:hint="eastAsia"/>
                <w:vertAlign w:val="baseline"/>
                <w:lang w:val="en-US" w:eastAsia="zh-CN"/>
              </w:rPr>
              <w:t>）（每月1500份）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&lt;</w:t>
            </w:r>
            <w:r>
              <w:rPr>
                <w:rFonts w:hint="eastAsia"/>
                <w:vertAlign w:val="baseline"/>
                <w:lang w:val="en-US" w:eastAsia="zh-CN"/>
              </w:rPr>
              <w:t>S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≤</w:t>
            </w:r>
            <w:r>
              <w:rPr>
                <w:rFonts w:hint="eastAsia"/>
                <w:vertAlign w:val="baseline"/>
                <w:lang w:val="en-US" w:eastAsia="zh-CN"/>
              </w:rPr>
              <w:t>150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1:2.0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50%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10%，且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val="en-US" w:eastAsia="zh-CN"/>
              </w:rPr>
              <w:t>m</w:t>
            </w:r>
            <w:r>
              <w:rPr>
                <w:rFonts w:hint="eastAsia" w:ascii="Calibri" w:hAnsi="Calibri" w:cs="Calibri" w:eastAsiaTheme="minorEastAsia"/>
                <w:sz w:val="21"/>
                <w:vertAlign w:val="superscript"/>
                <w:lang w:val="en-US" w:eastAsia="zh-CN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10%，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vertAlign w:val="baseline"/>
                <w:lang w:val="en-US" w:eastAsia="zh-CN"/>
              </w:rPr>
              <w:t>m</w:t>
            </w:r>
            <w:r>
              <w:rPr>
                <w:rFonts w:hint="eastAsia" w:ascii="Calibri" w:hAnsi="Calibri" w:cs="Calibri" w:eastAsiaTheme="minorEastAsia"/>
                <w:sz w:val="21"/>
                <w:vertAlign w:val="superscript"/>
                <w:lang w:val="en-US" w:eastAsia="zh-CN"/>
              </w:rPr>
              <w:t>2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1:0.6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（单班30~90份）（每月1800~5400份）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&lt;</w:t>
            </w:r>
            <w:r>
              <w:rPr>
                <w:rFonts w:hint="eastAsia"/>
                <w:vertAlign w:val="baseline"/>
                <w:lang w:val="en-US" w:eastAsia="zh-CN"/>
              </w:rPr>
              <w:t>S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≤</w:t>
            </w:r>
            <w:r>
              <w:rPr>
                <w:rFonts w:hint="eastAsia"/>
                <w:vertAlign w:val="baseline"/>
                <w:lang w:val="en-US" w:eastAsia="zh-CN"/>
              </w:rPr>
              <w:t>500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1:2.2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50%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10%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10%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1:1.0，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单班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≤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250份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&gt;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500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1:2.5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50%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10%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≥食品处理区面积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5%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单班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≤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250份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卫生</w:t>
      </w:r>
      <w:r>
        <w:rPr>
          <w:rFonts w:hint="eastAsia" w:ascii="黑体" w:hAnsi="黑体" w:eastAsia="黑体" w:cs="黑体"/>
          <w:sz w:val="32"/>
          <w:szCs w:val="32"/>
        </w:rPr>
        <w:t>管理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</w:rPr>
        <w:t>管理指引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卫生做到每天一小整、一周一大整， 应定期查杀蟑螂、老鼠、苍蝇等危害食品卫生安全的虫害。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灭蝇灯（建议紫外线诱捕式）灯网内无杂物和死蝇，使用正常。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炉灶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灶台保持不锈钢本色，无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积垢，无</w:t>
      </w:r>
      <w:r>
        <w:rPr>
          <w:rFonts w:hint="eastAsia" w:ascii="仿宋_GB2312" w:hAnsi="仿宋_GB2312" w:eastAsia="仿宋_GB2312" w:cs="仿宋_GB2312"/>
          <w:sz w:val="32"/>
          <w:szCs w:val="32"/>
        </w:rPr>
        <w:t>油垢，无杂物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调味品容器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下班</w:t>
      </w:r>
      <w:r>
        <w:rPr>
          <w:rFonts w:hint="eastAsia" w:ascii="仿宋_GB2312" w:hAnsi="仿宋_GB2312" w:eastAsia="仿宋_GB2312" w:cs="仿宋_GB2312"/>
          <w:sz w:val="32"/>
          <w:szCs w:val="32"/>
        </w:rPr>
        <w:t>后应封闭存储，防止异物混入。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定期清洗更换调味品容器。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切配区域卫生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砧板、刀具应生熟分类使用，每天清洗并归类，定期消毒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刀具须清洗干净、无油垢、无锈透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冰箱卫生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冰箱定期化霜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保持冰箱内外清洁，无积水、无异味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冰箱内食品，熟食必须密闭保存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，无私人物品。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地板、水池区域卫生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保持地面无油渍、无水迹、无杂物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，不滑，</w:t>
      </w:r>
      <w:r>
        <w:rPr>
          <w:rFonts w:hint="eastAsia" w:ascii="仿宋_GB2312" w:hAnsi="仿宋_GB2312" w:eastAsia="仿宋_GB2312" w:cs="仿宋_GB2312"/>
          <w:sz w:val="32"/>
          <w:szCs w:val="32"/>
        </w:rPr>
        <w:t>无卫生死角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垃圾桶必须及时清理，保持干净，加盖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水池须保持干净、无油垢、无杂物、无破损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，水流畅通。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地沟保持畅通无杂物、无异味、无污垢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打包间卫生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保温柜表面、内部四壁、内部层架、门封条无积垢、无油渍、无异物。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打包台面无灰尘、无油渍、无异物。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仓库卫生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仓库物品摆放整齐、干净，货架无灰尘，不得存放私人物品，地面无杂物。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干货存储柜无变质原料，干净、清洁。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B1"/>
    <w:rsid w:val="003D4E28"/>
    <w:rsid w:val="004C4ACD"/>
    <w:rsid w:val="005D62DD"/>
    <w:rsid w:val="006E3305"/>
    <w:rsid w:val="00881D67"/>
    <w:rsid w:val="00BB63B1"/>
    <w:rsid w:val="00CD33F1"/>
    <w:rsid w:val="00D04F8E"/>
    <w:rsid w:val="00FA1CB7"/>
    <w:rsid w:val="0169614F"/>
    <w:rsid w:val="0293573F"/>
    <w:rsid w:val="05903FC6"/>
    <w:rsid w:val="10BD4F87"/>
    <w:rsid w:val="11063E0D"/>
    <w:rsid w:val="15D62F9F"/>
    <w:rsid w:val="203850BC"/>
    <w:rsid w:val="209C2955"/>
    <w:rsid w:val="2227343D"/>
    <w:rsid w:val="29A66AF1"/>
    <w:rsid w:val="2EE106C3"/>
    <w:rsid w:val="335852F4"/>
    <w:rsid w:val="3BC37208"/>
    <w:rsid w:val="43FE6C70"/>
    <w:rsid w:val="468460DB"/>
    <w:rsid w:val="499F2B42"/>
    <w:rsid w:val="4BF109BE"/>
    <w:rsid w:val="57A5751D"/>
    <w:rsid w:val="71AD1356"/>
    <w:rsid w:val="735B23CE"/>
    <w:rsid w:val="7997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78</Words>
  <Characters>450</Characters>
  <Lines>3</Lines>
  <Paragraphs>1</Paragraphs>
  <TotalTime>18</TotalTime>
  <ScaleCrop>false</ScaleCrop>
  <LinksUpToDate>false</LinksUpToDate>
  <CharactersWithSpaces>527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2021-10-13T08:26:00Z</dcterms:created>
  <dc:creator>jfwl</dc:creator>
  <cp:lastModifiedBy>嫣</cp:lastModifiedBy>
  <cp:lastPrinted>2021-11-01T02:59:00Z</cp:lastPrinted>
  <dcterms:modified xsi:type="dcterms:W3CDTF">2021-11-05T02:26:50Z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E369218C59CA45249A656EA6018FDE60</vt:lpwstr>
  </property>
</Properties>
</file>