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附件1</w:t>
      </w:r>
    </w:p>
    <w:p>
      <w:pPr>
        <w:spacing w:line="540" w:lineRule="exact"/>
        <w:jc w:val="center"/>
        <w:rPr>
          <w:rFonts w:hint="eastAsia" w:ascii="仿宋" w:hAnsi="仿宋" w:eastAsia="仿宋"/>
          <w:sz w:val="36"/>
          <w:szCs w:val="32"/>
        </w:rPr>
      </w:pPr>
      <w:bookmarkStart w:id="0" w:name="_GoBack"/>
      <w:r>
        <w:rPr>
          <w:rFonts w:hint="eastAsia" w:ascii="仿宋" w:hAnsi="仿宋" w:eastAsia="仿宋"/>
          <w:sz w:val="36"/>
          <w:szCs w:val="32"/>
        </w:rPr>
        <w:t>专项资金绩效目标表</w:t>
      </w:r>
      <w:bookmarkEnd w:id="0"/>
    </w:p>
    <w:p>
      <w:pPr>
        <w:spacing w:line="540" w:lineRule="exact"/>
        <w:jc w:val="center"/>
        <w:rPr>
          <w:rFonts w:hint="eastAsia" w:ascii="仿宋" w:hAnsi="仿宋" w:eastAsia="仿宋"/>
          <w:sz w:val="36"/>
          <w:szCs w:val="32"/>
        </w:rPr>
      </w:pPr>
      <w:r>
        <w:rPr>
          <w:rFonts w:hint="eastAsia" w:ascii="仿宋" w:hAnsi="仿宋" w:eastAsia="仿宋"/>
          <w:sz w:val="36"/>
          <w:szCs w:val="32"/>
        </w:rPr>
        <w:t>（20</w:t>
      </w:r>
      <w:r>
        <w:rPr>
          <w:rFonts w:hint="eastAsia" w:ascii="仿宋" w:hAnsi="仿宋" w:eastAsia="仿宋"/>
          <w:sz w:val="36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6"/>
          <w:szCs w:val="32"/>
        </w:rPr>
        <w:t>年度）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39"/>
        <w:gridCol w:w="1145"/>
        <w:gridCol w:w="842"/>
        <w:gridCol w:w="1635"/>
        <w:gridCol w:w="1493"/>
        <w:gridCol w:w="515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项目名称</w:t>
            </w:r>
          </w:p>
        </w:tc>
        <w:tc>
          <w:tcPr>
            <w:tcW w:w="547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lang w:val="en-US" w:eastAsia="zh-CN"/>
              </w:rPr>
              <w:t>度福建省首台（套）重大技术装备专项补助资金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主管部门</w:t>
            </w:r>
          </w:p>
        </w:tc>
        <w:tc>
          <w:tcPr>
            <w:tcW w:w="547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晋安区工业和信息化局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3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（万元）</w:t>
            </w:r>
          </w:p>
        </w:tc>
        <w:tc>
          <w:tcPr>
            <w:tcW w:w="312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资金总额：</w:t>
            </w:r>
          </w:p>
        </w:tc>
        <w:tc>
          <w:tcPr>
            <w:tcW w:w="23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132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3" w:type="dxa"/>
            <w:gridSpan w:val="4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2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其中：财政拨款</w:t>
            </w:r>
          </w:p>
        </w:tc>
        <w:tc>
          <w:tcPr>
            <w:tcW w:w="23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132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3" w:type="dxa"/>
            <w:gridSpan w:val="4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2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其他资金</w:t>
            </w:r>
          </w:p>
        </w:tc>
        <w:tc>
          <w:tcPr>
            <w:tcW w:w="23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总体目标</w:t>
            </w:r>
          </w:p>
        </w:tc>
        <w:tc>
          <w:tcPr>
            <w:tcW w:w="829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/>
                <w:spacing w:val="2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20"/>
                <w:sz w:val="24"/>
                <w:szCs w:val="21"/>
                <w:lang w:val="en-US" w:eastAsia="zh-CN"/>
              </w:rPr>
              <w:t>已实现销售的福建省首台（套）产品生产企业或采购本地企业生产首台（套）产品的应用企业1家以上获得首台（套）专项资金支持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绩效目标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一级指标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二级指标</w:t>
            </w:r>
          </w:p>
        </w:tc>
        <w:tc>
          <w:tcPr>
            <w:tcW w:w="24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三级指标</w:t>
            </w:r>
          </w:p>
        </w:tc>
        <w:tc>
          <w:tcPr>
            <w:tcW w:w="2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指标解释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全年目标值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产出指标</w:t>
            </w:r>
          </w:p>
        </w:tc>
        <w:tc>
          <w:tcPr>
            <w:tcW w:w="11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数量指标</w:t>
            </w:r>
          </w:p>
        </w:tc>
        <w:tc>
          <w:tcPr>
            <w:tcW w:w="24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销售首（台）套产品数量</w:t>
            </w:r>
          </w:p>
        </w:tc>
        <w:tc>
          <w:tcPr>
            <w:tcW w:w="2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销售首（台）套产品数量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≧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1台（套）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</w:p>
        </w:tc>
        <w:tc>
          <w:tcPr>
            <w:tcW w:w="24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获得专项资金企业数量</w:t>
            </w:r>
          </w:p>
        </w:tc>
        <w:tc>
          <w:tcPr>
            <w:tcW w:w="2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获得专项资金企业数量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≧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1家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时效指标</w:t>
            </w:r>
          </w:p>
        </w:tc>
        <w:tc>
          <w:tcPr>
            <w:tcW w:w="24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首台（套）产品实现销售</w:t>
            </w:r>
          </w:p>
        </w:tc>
        <w:tc>
          <w:tcPr>
            <w:tcW w:w="2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获得福建省首台（套）产品认定的企业至专项资金申报截止日期前实现销售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≧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1家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效益指标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32"/>
                <w:lang w:val="en-US" w:eastAsia="zh-CN" w:bidi="ar-SA"/>
              </w:rPr>
              <w:t>经济效益指标</w:t>
            </w:r>
          </w:p>
        </w:tc>
        <w:tc>
          <w:tcPr>
            <w:tcW w:w="24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新增同类产品产值</w:t>
            </w:r>
          </w:p>
        </w:tc>
        <w:tc>
          <w:tcPr>
            <w:tcW w:w="2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新增同类产品产值</w:t>
            </w:r>
          </w:p>
        </w:tc>
        <w:tc>
          <w:tcPr>
            <w:tcW w:w="1830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&gt;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32"/>
                <w:lang w:val="en-US" w:eastAsia="zh-CN" w:bidi="ar-SA"/>
              </w:rPr>
              <w:t>社会效益指标</w:t>
            </w:r>
          </w:p>
        </w:tc>
        <w:tc>
          <w:tcPr>
            <w:tcW w:w="24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专利数</w:t>
            </w:r>
          </w:p>
        </w:tc>
        <w:tc>
          <w:tcPr>
            <w:tcW w:w="2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申请相关专利数量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≧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满意度指标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32"/>
                <w:lang w:val="en-US" w:eastAsia="zh-CN" w:bidi="ar-SA"/>
              </w:rPr>
              <w:t>服务对象满意率指标</w:t>
            </w:r>
          </w:p>
        </w:tc>
        <w:tc>
          <w:tcPr>
            <w:tcW w:w="24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用户满意度</w:t>
            </w:r>
          </w:p>
        </w:tc>
        <w:tc>
          <w:tcPr>
            <w:tcW w:w="2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用户满意度达到90%以上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≧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90%</w:t>
            </w:r>
          </w:p>
        </w:tc>
      </w:tr>
    </w:tbl>
    <w:p>
      <w:pPr>
        <w:spacing w:line="540" w:lineRule="exact"/>
        <w:jc w:val="left"/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注：指标解释是对绩效目标三级指标进行解释说明，包括计算方法、评分标准、指标出处、具体内容、上年度数值等。</w:t>
      </w:r>
    </w:p>
    <w:sectPr>
      <w:headerReference r:id="rId3" w:type="default"/>
      <w:pgSz w:w="11906" w:h="16838"/>
      <w:pgMar w:top="1985" w:right="141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D3879"/>
    <w:rsid w:val="1F2A599E"/>
    <w:rsid w:val="3BEE241A"/>
    <w:rsid w:val="3EDD3879"/>
    <w:rsid w:val="4F7F69B0"/>
    <w:rsid w:val="6954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2022-01-05T02:48:00Z</dcterms:created>
  <dc:creator>娜（Lina）</dc:creator>
  <cp:lastModifiedBy>娜（Lina）</cp:lastModifiedBy>
  <dcterms:modified xsi:type="dcterms:W3CDTF">2022-01-05T02:48:28Z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84ECBDCECBEB40C89F78EB27138270FF</vt:lpwstr>
  </property>
</Properties>
</file>